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Юридическим лицам и индивидуальным предпринимателям.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13" w:left="0" w:firstLine="708"/>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u w:val="single"/>
          <w:shd w:fill="auto" w:val="clear"/>
        </w:rPr>
        <w:t xml:space="preserve">О постановке на государственный учет.</w:t>
      </w:r>
    </w:p>
    <w:p>
      <w:pPr>
        <w:spacing w:before="0" w:after="0" w:line="240"/>
        <w:ind w:right="-113" w:left="0" w:firstLine="708"/>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соответствии со статьей 69 Федерального закона от 10.01.2002           № 7-ФЗ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охране окружающей среды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далее – Закон № 7-ФЗ) </w:t>
      </w:r>
      <w:r>
        <w:rPr>
          <w:rFonts w:ascii="Times New Roman" w:hAnsi="Times New Roman" w:cs="Times New Roman" w:eastAsia="Times New Roman"/>
          <w:color w:val="auto"/>
          <w:spacing w:val="0"/>
          <w:position w:val="0"/>
          <w:sz w:val="28"/>
          <w:shd w:fill="auto" w:val="clear"/>
        </w:rPr>
        <w:t xml:space="preserve">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Законом № 7-ФЗ,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Государственный учёт предусмотрен на двух уровнях – федеральном и региональном, соответственно федеральными и региональными органами исполнительной власти в форме ведения государственных реестров.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заявки о постановке на государственный учёт утверждена приказом Минприроды России от 23.12.2015 № 554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формы заявки о постановке объектов, оказывающих негативное воздействие на окружающую среду, на государственный учёт,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w:t>
      </w:r>
      <w:r>
        <w:rPr>
          <w:rFonts w:ascii="Times New Roman" w:hAnsi="Times New Roman" w:cs="Times New Roman" w:eastAsia="Times New Roman"/>
          <w:color w:val="000000"/>
          <w:spacing w:val="0"/>
          <w:position w:val="0"/>
          <w:sz w:val="28"/>
          <w:shd w:fill="auto" w:val="clear"/>
        </w:rPr>
        <w:t xml:space="preserve"> создания и ведения государственного реестра объектов (как федерального, так и регионального уровней), оказывающих негативное воздействие на окружающую среду</w:t>
      </w:r>
      <w:r>
        <w:rPr>
          <w:rFonts w:ascii="Times New Roman" w:hAnsi="Times New Roman" w:cs="Times New Roman" w:eastAsia="Times New Roman"/>
          <w:color w:val="auto"/>
          <w:spacing w:val="0"/>
          <w:position w:val="0"/>
          <w:sz w:val="28"/>
          <w:shd w:fill="auto" w:val="clear"/>
        </w:rPr>
        <w:t xml:space="preserve">,  утверждены Постановлением Правительства Российской Федерации от 23.06.2016 № 572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создания и ведения государственного реестра объектов, оказывающих негативное воздействие на окружающую среду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u w:val="single"/>
          <w:shd w:fill="auto" w:val="clear"/>
        </w:rPr>
        <w:t xml:space="preserve">О присвоении категории и применении критериев.</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Уровень поднадзорности (федеральный или региональный) объектов НВОС позволят определить критерии, утвержденные постановлением Правительства Российской Федерации от 28.08.2015 № 903.</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Согласно пункту 4 статьи 4.2 Закона № 7-ФЗ: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учёт объектов, оказывающих негативное воздействие на окружающую среду. Категория объекта может быть изменена при актуализации учётных сведений об объекте, оказывающем негативное воздействие на окружающую среду</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71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Категория объекта НВОС будет определяться при постановке его на учёт на основании постановления Правительства Российской Федерации от 28.09.2015 № 1029 </w:t>
      </w:r>
      <w:r>
        <w:rPr>
          <w:rFonts w:ascii="Times New Roman" w:hAnsi="Times New Roman" w:cs="Times New Roman" w:eastAsia="Times New Roman"/>
          <w:color w:val="auto"/>
          <w:spacing w:val="0"/>
          <w:position w:val="0"/>
          <w:sz w:val="28"/>
          <w:shd w:fill="auto" w:val="clear"/>
        </w:rPr>
        <w:t xml:space="preserve">«</w:t>
      </w:r>
      <w:r>
        <w:rPr>
          <w:rFonts w:ascii="Liberation Serif" w:hAnsi="Liberation Serif" w:cs="Liberation Serif" w:eastAsia="Liberation Serif"/>
          <w:color w:val="auto"/>
          <w:spacing w:val="0"/>
          <w:position w:val="0"/>
          <w:sz w:val="28"/>
          <w:shd w:fill="auto" w:val="clear"/>
        </w:rPr>
        <w:t xml:space="preserve">Об утверждении критериев отнесения объектов, оказывающих негативное воздействие на окружающую среду, к объектам I, II, III и IV категорий</w:t>
      </w:r>
      <w:r>
        <w:rPr>
          <w:rFonts w:ascii="Times New Roman" w:hAnsi="Times New Roman" w:cs="Times New Roman" w:eastAsia="Times New Roman"/>
          <w:color w:val="000000"/>
          <w:spacing w:val="0"/>
          <w:position w:val="0"/>
          <w:sz w:val="28"/>
          <w:shd w:fill="auto" w:val="clear"/>
        </w:rPr>
        <w:t xml:space="preserve">»</w:t>
      </w:r>
      <w:r>
        <w:rPr>
          <w:rFonts w:ascii="Liberation Serif" w:hAnsi="Liberation Serif" w:cs="Liberation Serif" w:eastAsia="Liberation Serif"/>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8"/>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u w:val="single"/>
          <w:shd w:fill="auto" w:val="clear"/>
        </w:rPr>
        <w:t xml:space="preserve">О плате за негативное воздействие на окружающую среду</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708"/>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соответствие с ч.1 ст.16.1 </w:t>
      </w:r>
      <w:r>
        <w:rPr>
          <w:rFonts w:ascii="Times New Roman" w:hAnsi="Times New Roman" w:cs="Times New Roman" w:eastAsia="Times New Roman"/>
          <w:color w:val="000000"/>
          <w:spacing w:val="0"/>
          <w:position w:val="0"/>
          <w:sz w:val="28"/>
          <w:shd w:fill="auto" w:val="clear"/>
        </w:rPr>
        <w:t xml:space="preserve">Закона № 7-ФЗ</w:t>
      </w:r>
      <w:r>
        <w:rPr>
          <w:rFonts w:ascii="Times New Roman" w:hAnsi="Times New Roman" w:cs="Times New Roman" w:eastAsia="Times New Roman"/>
          <w:color w:val="auto"/>
          <w:spacing w:val="0"/>
          <w:position w:val="0"/>
          <w:sz w:val="28"/>
          <w:shd w:fill="auto" w:val="clear"/>
        </w:rPr>
        <w:t xml:space="preserve">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присвоения объекту соответствующей категории применяются положения действующего законодательства.</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